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66" w:rsidRPr="007715EB" w:rsidRDefault="00C40D66" w:rsidP="00C40D6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 высшего профессионального образования</w:t>
      </w:r>
    </w:p>
    <w:p w:rsidR="00C40D66" w:rsidRPr="007715EB" w:rsidRDefault="00C40D66" w:rsidP="00C40D6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0D66" w:rsidRPr="007715EB" w:rsidRDefault="00C40D66" w:rsidP="00C40D6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C40D66" w:rsidRPr="007715EB" w:rsidRDefault="00C40D66" w:rsidP="00C40D6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DA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4785"/>
        <w:gridCol w:w="4786"/>
      </w:tblGrid>
      <w:tr w:rsidR="00C40D66" w:rsidRPr="008E5DA4" w:rsidTr="0087250C">
        <w:tc>
          <w:tcPr>
            <w:tcW w:w="4785" w:type="dxa"/>
          </w:tcPr>
          <w:p w:rsidR="00C40D66" w:rsidRPr="008E5DA4" w:rsidRDefault="00C40D66" w:rsidP="008725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C40D66" w:rsidRPr="008E5DA4" w:rsidRDefault="00C40D66" w:rsidP="00872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C40D66" w:rsidRPr="008E5DA4" w:rsidTr="0087250C">
        <w:tc>
          <w:tcPr>
            <w:tcW w:w="4785" w:type="dxa"/>
          </w:tcPr>
          <w:p w:rsidR="00C40D66" w:rsidRPr="008E5DA4" w:rsidRDefault="00C40D66" w:rsidP="008725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C40D66" w:rsidRPr="008E5DA4" w:rsidRDefault="00C40D66" w:rsidP="00872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Директор ИПО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БГМУ</w:t>
            </w:r>
          </w:p>
          <w:p w:rsidR="00C40D66" w:rsidRPr="008E5DA4" w:rsidRDefault="00C40D66" w:rsidP="00872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 В.В.Викторов                      </w:t>
            </w:r>
          </w:p>
          <w:p w:rsidR="00C40D66" w:rsidRPr="008E5DA4" w:rsidRDefault="00C40D66" w:rsidP="00872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20__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0D66" w:rsidRPr="007715EB" w:rsidRDefault="00C40D66" w:rsidP="00C40D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ВОПРОСЫ</w:t>
      </w:r>
    </w:p>
    <w:p w:rsid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итоговой государственной аттестации ординаторов</w:t>
      </w:r>
    </w:p>
    <w:p w:rsid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0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специальности «Ревматология</w:t>
      </w:r>
      <w:r w:rsidRPr="00E86C80">
        <w:rPr>
          <w:rFonts w:ascii="Times New Roman" w:hAnsi="Times New Roman"/>
          <w:sz w:val="28"/>
          <w:szCs w:val="28"/>
        </w:rPr>
        <w:t>»</w:t>
      </w:r>
    </w:p>
    <w:p w:rsid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DA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8E5D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DA4">
        <w:rPr>
          <w:rFonts w:ascii="Times New Roman" w:hAnsi="Times New Roman" w:cs="Times New Roman"/>
          <w:sz w:val="28"/>
          <w:szCs w:val="28"/>
        </w:rPr>
        <w:t>Разрешено заседанием ЦМК</w:t>
      </w: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DA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E5DA4">
        <w:rPr>
          <w:rFonts w:ascii="Times New Roman" w:hAnsi="Times New Roman" w:cs="Times New Roman"/>
          <w:sz w:val="28"/>
          <w:szCs w:val="28"/>
        </w:rPr>
        <w:t>терапевтического профиля ИПО БГМУ</w:t>
      </w: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5DA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протокол № __ </w:t>
      </w:r>
      <w:r w:rsidRPr="008E5DA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«__»_________20__г</w:t>
      </w:r>
      <w:r w:rsidRPr="008E5DA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D66" w:rsidRPr="008E5DA4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Уфа</w:t>
      </w:r>
    </w:p>
    <w:p w:rsid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 xml:space="preserve">Трудовая реабилитация больных ревматическими </w:t>
      </w:r>
      <w:r w:rsidRPr="00C40D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заболеваниями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Структура ревматологической службы, организа</w:t>
      </w:r>
      <w:r w:rsidRPr="00C40D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ция работы главных ревматологов и ревматологи</w:t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ческих центров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Реабилитация больных ревматическими заболеваниями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Временная нетрудоспособность при ревматиче</w:t>
      </w:r>
      <w:r w:rsidRPr="00C40D66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ских заболеваниях</w:t>
      </w:r>
      <w:r w:rsidRPr="00C40D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Инвалидность при ревматических заболеваниях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Организация работы ревматологических отделе</w:t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ний стационаров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Основные группы ревматологических болезней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Стандартизация диагностики ревматических забо</w:t>
      </w:r>
      <w:r w:rsidRPr="00C40D6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леваний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Международная  классификация ревматических </w:t>
      </w:r>
      <w:r w:rsidRPr="00C40D66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заболеваний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Отечественная классификация ревматических </w:t>
      </w:r>
      <w:r w:rsidRPr="00C40D6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заболеваний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Диспансеризация и вопросы медико-социальной экспертизы ССД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Организация работы и консультативной помощи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ревматологических центров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Дифференциальная диагностика воспалительных и дегенеративных </w:t>
      </w:r>
      <w:proofErr w:type="gramStart"/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поражении</w:t>
      </w:r>
      <w:proofErr w:type="gramEnd"/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суставов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 воспаления. Основные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Диагностика (лабораторная, рентгенологическая, </w:t>
      </w:r>
      <w:r w:rsidRPr="00C40D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морфологическая) 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ревматоидного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артрита.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Значение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ревматоидного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фактора в диагно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стике, особенности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серонегативного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ревма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тоидного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артрита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Иммунологические методы диагностики в рев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матологии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Общие вопросы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рентгеносемиотики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ревматиче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ских заболеваний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Лабораторные методы оценки активности вос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паления при ревматических заболеваниях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Острофазовые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показатели (СОЭ, </w:t>
      </w:r>
      <w:proofErr w:type="spellStart"/>
      <w:proofErr w:type="gram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С-реактивный</w:t>
      </w:r>
      <w:proofErr w:type="spellEnd"/>
      <w:proofErr w:type="gram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белок и др.)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Лабораторные методы оценки воспалительного </w:t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поражения скелетных мышц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Лабораторные методы оценки состояния обмена костной ткани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Методы морфологического исследования в ревматологии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Биопсия органов и тканей при ревматических </w:t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заболеваниях. Показания. Техника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Рентгенологические методы исследования,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применяемые в ревматологии. Диагностические </w:t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возможности и ограничения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Радиоизотопные методы диагностики ревмати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ческих заболеваний.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Сцинтиграфия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Ревматическая лихорадка. Этиология, патогенез, эпидемиология и классификация острой ревматической лихорадки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Подагра. Общие аспекты.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Критерии диагноза. Дифференциальный диаг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ноз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Лечение острого подагрического приступа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Медикаментозный контроль уровня мочевой кислоты в крови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Диета при подагре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>Геморрагический</w:t>
      </w:r>
      <w:proofErr w:type="gram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васкулит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(пурпура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Шенлейна-Геноха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>Клиника. Диагностика. Лечение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Остеоар</w:t>
      </w:r>
      <w:r w:rsidR="00A85AE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трит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Диагностика и дифференциальная диагности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ка.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5AE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Лечение </w:t>
      </w:r>
      <w:proofErr w:type="spellStart"/>
      <w:r w:rsidR="00A85AE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остеоартрита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Роль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немедикаментозных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методов (разгрузка </w:t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суставов, мышечное развитие, коррекция плоскостопия)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>.  Р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еабилитация и санаторно-курортное лечение. Показания к хирургическому лечению и его </w:t>
      </w:r>
      <w:r w:rsidRPr="00C40D6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Системная красная волчанка.  Основные клинические синдромы. Лечение. Основные принципы.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глюкокортикостероидов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,  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цитостатиков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  Применение других лекарственных препаратов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Синдром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Шегрена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Клиника. Методы диагностики.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Профилактика. Лечение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Остеопороз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Клиника. Методы диагностики.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Профилактика. Лечение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Анкилозирующий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спондилоартрит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Этиология. Патогенез. Эпидемиология. Роль генетической предрасположенности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Клиническая картина поражения позвоноч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ника и периферических суставов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Внесуставные проявления (поражение лег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ких, </w:t>
      </w:r>
      <w:proofErr w:type="spellStart"/>
      <w:proofErr w:type="gramStart"/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сердечно-сосудистой</w:t>
      </w:r>
      <w:proofErr w:type="spellEnd"/>
      <w:proofErr w:type="gramEnd"/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системы, глаз)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Остеоартоз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Классификация.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Номенклатура</w:t>
      </w:r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Э</w:t>
      </w:r>
      <w:proofErr w:type="gramEnd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пидемиология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. Факторы риска при отдель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ных формах.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Псориатический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артрит</w:t>
      </w:r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Этиология. Патогенез. Эпидемиология. Связь </w:t>
      </w:r>
      <w:r w:rsidRPr="00C40D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 кожными проявлениями псориаза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Клиническая картина, клинико-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рентгенологические варианты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Диагностика и дифференциальная диагности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ка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Лечение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Анкилозирующий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спондилоартрит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Диагностика и дифференциальная диагности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</w:t>
      </w: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Течение. Особенности клинических проявле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ний у женщин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Осложнения (асептические некрозы костей, амилоидоз)</w:t>
      </w:r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Лечение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Особенности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остеоартроза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отдельных суста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 xml:space="preserve">вов.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Гонартроз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Коксартроз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Артроз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межфаланговых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суставов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Рентгенологические стадии артроза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Лечение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остеоартроза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Значение локальной противовоспалительной терапии (локальное введение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глюкокортико-</w:t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стероидов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, мази др.)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Ревматическая лихорадка. Клинико-лабораторные критерии активности ревматического процесса. Характеристика вариантов течения. Клиника и диагностика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Основные клинические синдромы СКВ. Интенсивные методы терапии. Показания.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Основные клинические синдромы ССД.  Поражение внутренних органов. Клинические варианты течения. Синдром и болезнь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Рейно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 Лабораторные и инструментальные методы диагностики.  Дифференциальный диагноз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Редкие формы артритов и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артропатий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Палиндромый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ревматизм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Рецидивирующий гидрартроз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Виллезонодулярный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синовит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Хондроматоз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суставов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Множественный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ретикулогистиоцитоз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Артропатия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Жакку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Психодермопериостоз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Склередедема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Бушке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 Клиника. Диагностика. Лечение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Антифосфолипидный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синдром. Клиника. Диагностика. Лабораторные методы диагностики. Вторичный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антифосфолипидный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синдром. Лечение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Узелковый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полиартериит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>Этиология. Морфология.  Клиническая картина. Клинические варианты. Диагностика. Лечение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Гранулематоз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Вегенера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Клиника</w:t>
      </w:r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C40D66">
        <w:rPr>
          <w:rFonts w:ascii="Times New Roman" w:eastAsia="Times New Roman" w:hAnsi="Times New Roman" w:cs="Times New Roman"/>
          <w:sz w:val="28"/>
          <w:szCs w:val="28"/>
        </w:rPr>
        <w:t>иагностика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 Лечение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Дерматомиозит и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полимиозит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Этиология. Патогенез.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Патоморфология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Классификация</w:t>
      </w:r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C40D66">
        <w:rPr>
          <w:rFonts w:ascii="Times New Roman" w:eastAsia="Times New Roman" w:hAnsi="Times New Roman" w:cs="Times New Roman"/>
          <w:sz w:val="28"/>
          <w:szCs w:val="28"/>
        </w:rPr>
        <w:t>линическая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картина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Узловатая эритема. Клиника. Связь с другими ревматическими заболеваниями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Синдром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Чарга-Стросса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 Клиника. Диагностика.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>Лечение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Болезнь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Шегрена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Этиология. Патогенез. Клиническая картина. Поражение экзокринных желез, глаз. Системные проявления. Диагностика. Критерии диагноза. Дифференциальный диагноз.  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Болезнь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Шегрена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 Лечение. Основные принципы.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>Локальная терапия. Диспансеризация и вопросы медико-социальной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Остеохондроз грудного отдела позвоночника, корешковый синдром при нем.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z w:val="28"/>
          <w:szCs w:val="28"/>
        </w:rPr>
        <w:t>Синдром хронической боли в нижней части спины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Общие представления о системных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васкулитах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и поражениях сосудов при других ревматических заболеваниях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Базисные препараты. Критерии эффективно</w:t>
      </w:r>
      <w:r w:rsidRPr="00C40D6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сти базисного лечения </w:t>
      </w: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ревматоидного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артри</w:t>
      </w:r>
      <w:r w:rsidRPr="00C40D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C40D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Глюкокортикостероиды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Классификация. Механизм действия. Фармакология.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Фармакокинетика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Взаимодействия с другими лекарственными средствами. 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Глюкокортикостероиды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для парентерального применения (</w:t>
      </w:r>
      <w:proofErr w:type="spellStart"/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>пульс-терапии</w:t>
      </w:r>
      <w:proofErr w:type="spellEnd"/>
      <w:proofErr w:type="gramEnd"/>
      <w:r w:rsidRPr="00C40D6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Цитостатики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Классификация. Фармакология.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Фармакокинетика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 Взаимодействия с другими лекарственными средствами. Выбор препарата и дозы при отдельных ревматических заболеваниях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Основные группы противоревматических средств. Нестероидные противовоспалительные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препараты</w:t>
      </w:r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C40D66">
        <w:rPr>
          <w:rFonts w:ascii="Times New Roman" w:eastAsia="Times New Roman" w:hAnsi="Times New Roman" w:cs="Times New Roman"/>
          <w:sz w:val="28"/>
          <w:szCs w:val="28"/>
        </w:rPr>
        <w:t>лассификация.Механизм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действия.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Значение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ингибиции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активности циклооксигеназы-2. Селективность действия отдельных препаратов.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Фармакокинетика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 Взаимодействия с другими лекарственными средствами.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t>Побочные действия, их механизм. Профилактика и лечение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Хондропротективные</w:t>
      </w:r>
      <w:proofErr w:type="spellEnd"/>
      <w:r w:rsidRPr="00C40D6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препараты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Противовоспалительные и иммунодепрессивные средства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Общие принципы и методы лечения </w:t>
      </w:r>
      <w:proofErr w:type="gramStart"/>
      <w:r w:rsidRPr="00C40D66">
        <w:rPr>
          <w:rFonts w:ascii="Times New Roman" w:eastAsia="Times New Roman" w:hAnsi="Times New Roman" w:cs="Times New Roman"/>
          <w:sz w:val="28"/>
          <w:szCs w:val="28"/>
        </w:rPr>
        <w:t>системных</w:t>
      </w:r>
      <w:proofErr w:type="gram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васкулитов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. Противовоспалительные и иммунодепрессивные средства. Лекарственная </w:t>
      </w:r>
      <w:r w:rsidRPr="00C40D66">
        <w:rPr>
          <w:rFonts w:ascii="Times New Roman" w:eastAsia="Times New Roman" w:hAnsi="Times New Roman" w:cs="Times New Roman"/>
          <w:sz w:val="28"/>
          <w:szCs w:val="28"/>
        </w:rPr>
        <w:lastRenderedPageBreak/>
        <w:t>терапия нарушений гемостаза, реологии и вязкости крови. Методы интенсивной терапии. Другие методы лечения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Немедикаментозные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 методы лечения и реабилитации больных ревматическими заболеваниями. Физические методы лечения ревматических заболеваний. Аппаратная физиотерапия. Лазеротерапия. Иглорефлексотерапия. Мануальная терапия. Другие методы физиотерапии. Лечебная гимнастика при ревматических заболеваниях. Санаторно-курортное лечение,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гидро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- и бальнеотерапия при ревматических заболеваниях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 xml:space="preserve">Неотложная терапия дыхательных расстройств и нарушений глотания при </w:t>
      </w:r>
      <w:proofErr w:type="spellStart"/>
      <w:r w:rsidRPr="00C40D66">
        <w:rPr>
          <w:rFonts w:ascii="Times New Roman" w:eastAsia="Times New Roman" w:hAnsi="Times New Roman" w:cs="Times New Roman"/>
          <w:sz w:val="28"/>
          <w:szCs w:val="28"/>
        </w:rPr>
        <w:t>полимиозите</w:t>
      </w:r>
      <w:proofErr w:type="spellEnd"/>
      <w:r w:rsidRPr="00C40D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Неотложная терапия при острой подагрической почке.</w:t>
      </w:r>
    </w:p>
    <w:p w:rsidR="00C40D66" w:rsidRPr="00C40D66" w:rsidRDefault="00C40D66" w:rsidP="00C40D6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D66">
        <w:rPr>
          <w:rFonts w:ascii="Times New Roman" w:eastAsia="Times New Roman" w:hAnsi="Times New Roman" w:cs="Times New Roman"/>
          <w:sz w:val="28"/>
          <w:szCs w:val="28"/>
        </w:rPr>
        <w:t>Неотложная терапия при волчаночном кризисе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D66" w:rsidRPr="00C40D66" w:rsidRDefault="00C40D66" w:rsidP="00C40D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D66" w:rsidRP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D66" w:rsidRPr="00C40D66" w:rsidRDefault="00C40D66" w:rsidP="00C40D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ED2" w:rsidRPr="00C40D66" w:rsidRDefault="00800ED2"/>
    <w:sectPr w:rsidR="00800ED2" w:rsidRPr="00C40D66" w:rsidSect="00C40D6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B7B88"/>
    <w:multiLevelType w:val="hybridMultilevel"/>
    <w:tmpl w:val="58982E9C"/>
    <w:lvl w:ilvl="0" w:tplc="AC8C10F2">
      <w:start w:val="1"/>
      <w:numFmt w:val="decimal"/>
      <w:lvlText w:val="%1."/>
      <w:lvlJc w:val="left"/>
      <w:pPr>
        <w:ind w:left="37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0D6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AE1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0D66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36FE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D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1173</Words>
  <Characters>6692</Characters>
  <Application>Microsoft Office Word</Application>
  <DocSecurity>0</DocSecurity>
  <Lines>55</Lines>
  <Paragraphs>15</Paragraphs>
  <ScaleCrop>false</ScaleCrop>
  <Company>Microsoft</Company>
  <LinksUpToDate>false</LinksUpToDate>
  <CharactersWithSpaces>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2018-01-02T08:23:00Z</dcterms:created>
  <dcterms:modified xsi:type="dcterms:W3CDTF">2018-01-02T15:57:00Z</dcterms:modified>
</cp:coreProperties>
</file>